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828"/>
      </w:tblGrid>
      <w:tr w:rsidR="00A42B18" w:rsidRPr="00BB4E32" w14:paraId="5E7ED8E1" w14:textId="77777777" w:rsidTr="00A42B18">
        <w:trPr>
          <w:trHeight w:val="1427"/>
        </w:trPr>
        <w:tc>
          <w:tcPr>
            <w:tcW w:w="4598" w:type="dxa"/>
          </w:tcPr>
          <w:p w14:paraId="05E87065" w14:textId="30AB5E76" w:rsidR="00BB4E32" w:rsidRDefault="00A42B18" w:rsidP="00BB4E32">
            <w:pPr>
              <w:jc w:val="center"/>
              <w:rPr>
                <w:rFonts w:ascii="Arial Narrow" w:hAnsi="Arial Narrow"/>
              </w:rPr>
            </w:pPr>
            <w:r>
              <w:rPr>
                <w:rFonts w:ascii="Arial Narrow" w:hAnsi="Arial Narrow"/>
                <w:noProof/>
              </w:rPr>
              <w:drawing>
                <wp:anchor distT="0" distB="0" distL="114300" distR="114300" simplePos="0" relativeHeight="251658240" behindDoc="0" locked="0" layoutInCell="1" allowOverlap="1" wp14:anchorId="09A1C415" wp14:editId="0F59DDFD">
                  <wp:simplePos x="0" y="0"/>
                  <wp:positionH relativeFrom="column">
                    <wp:posOffset>175497</wp:posOffset>
                  </wp:positionH>
                  <wp:positionV relativeFrom="paragraph">
                    <wp:posOffset>0</wp:posOffset>
                  </wp:positionV>
                  <wp:extent cx="1892596" cy="1877525"/>
                  <wp:effectExtent l="0" t="0" r="0" b="2540"/>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2596" cy="1877525"/>
                          </a:xfrm>
                          <a:prstGeom prst="rect">
                            <a:avLst/>
                          </a:prstGeom>
                        </pic:spPr>
                      </pic:pic>
                    </a:graphicData>
                  </a:graphic>
                  <wp14:sizeRelH relativeFrom="page">
                    <wp14:pctWidth>0</wp14:pctWidth>
                  </wp14:sizeRelH>
                  <wp14:sizeRelV relativeFrom="page">
                    <wp14:pctHeight>0</wp14:pctHeight>
                  </wp14:sizeRelV>
                </wp:anchor>
              </w:drawing>
            </w:r>
          </w:p>
          <w:p w14:paraId="66B073EF" w14:textId="6ED6F893" w:rsidR="00A42B18" w:rsidRPr="00A42B18" w:rsidRDefault="00A42B18" w:rsidP="00A42B18">
            <w:pPr>
              <w:rPr>
                <w:rFonts w:ascii="Arial Narrow" w:hAnsi="Arial Narrow"/>
              </w:rPr>
            </w:pPr>
          </w:p>
          <w:p w14:paraId="6AF99077" w14:textId="1DC85FA0" w:rsidR="00A42B18" w:rsidRPr="00A42B18" w:rsidRDefault="00A42B18" w:rsidP="00A42B18">
            <w:pPr>
              <w:rPr>
                <w:rFonts w:ascii="Arial Narrow" w:hAnsi="Arial Narrow"/>
              </w:rPr>
            </w:pPr>
          </w:p>
          <w:p w14:paraId="350312BA" w14:textId="07CFD336" w:rsidR="00A42B18" w:rsidRDefault="00A42B18" w:rsidP="00A42B18">
            <w:pPr>
              <w:rPr>
                <w:rFonts w:ascii="Arial Narrow" w:hAnsi="Arial Narrow"/>
              </w:rPr>
            </w:pPr>
          </w:p>
          <w:p w14:paraId="78EA471A" w14:textId="7A8DE587" w:rsidR="00A42B18" w:rsidRPr="00A42B18" w:rsidRDefault="00A42B18" w:rsidP="00A42B18">
            <w:pPr>
              <w:rPr>
                <w:rFonts w:ascii="Arial Narrow" w:hAnsi="Arial Narrow"/>
              </w:rPr>
            </w:pPr>
          </w:p>
        </w:tc>
        <w:tc>
          <w:tcPr>
            <w:tcW w:w="5828" w:type="dxa"/>
            <w:vAlign w:val="center"/>
          </w:tcPr>
          <w:p w14:paraId="4EB69EF7" w14:textId="77777777" w:rsidR="00BB4E32" w:rsidRPr="00A42B18" w:rsidRDefault="00BB4E32" w:rsidP="00E54C05">
            <w:pPr>
              <w:rPr>
                <w:rFonts w:ascii="Arial Narrow" w:hAnsi="Arial Narrow"/>
                <w:b/>
                <w:iCs/>
                <w:sz w:val="52"/>
                <w:szCs w:val="52"/>
              </w:rPr>
            </w:pPr>
            <w:r w:rsidRPr="00A42B18">
              <w:rPr>
                <w:rFonts w:ascii="Arial Narrow" w:hAnsi="Arial Narrow"/>
                <w:b/>
                <w:iCs/>
                <w:sz w:val="52"/>
                <w:szCs w:val="52"/>
              </w:rPr>
              <w:t>ONE STATE / ONE STORY</w:t>
            </w:r>
          </w:p>
          <w:p w14:paraId="4EFD4092" w14:textId="77777777" w:rsidR="00BB4E32" w:rsidRPr="00BB4E32" w:rsidRDefault="00BB4E32" w:rsidP="00BB4E32">
            <w:pPr>
              <w:rPr>
                <w:rFonts w:ascii="Arial Narrow" w:hAnsi="Arial Narrow"/>
                <w:b/>
                <w:sz w:val="52"/>
                <w:szCs w:val="52"/>
              </w:rPr>
            </w:pPr>
            <w:r w:rsidRPr="00BB4E32">
              <w:rPr>
                <w:rFonts w:ascii="Arial Narrow" w:hAnsi="Arial Narrow"/>
                <w:b/>
                <w:sz w:val="52"/>
                <w:szCs w:val="52"/>
              </w:rPr>
              <w:t>COMMUNITY READ GRANT</w:t>
            </w:r>
          </w:p>
          <w:p w14:paraId="64A30EE2" w14:textId="77777777" w:rsidR="00BB4E32" w:rsidRPr="00BB4E32" w:rsidRDefault="00BB4E32" w:rsidP="00BB4E32">
            <w:pPr>
              <w:rPr>
                <w:rFonts w:ascii="Arial Narrow" w:hAnsi="Arial Narrow"/>
              </w:rPr>
            </w:pPr>
            <w:r w:rsidRPr="00BB4E32">
              <w:rPr>
                <w:rFonts w:ascii="Arial Narrow" w:hAnsi="Arial Narrow"/>
                <w:sz w:val="52"/>
                <w:szCs w:val="52"/>
              </w:rPr>
              <w:t>FINAL BUDGET FORM</w:t>
            </w:r>
          </w:p>
        </w:tc>
      </w:tr>
    </w:tbl>
    <w:p w14:paraId="59AF101C" w14:textId="77777777" w:rsidR="00A42B18" w:rsidRDefault="00A42B18">
      <w:pPr>
        <w:rPr>
          <w:rFonts w:ascii="Arial Narrow" w:hAnsi="Arial Narrow"/>
          <w:b/>
        </w:rPr>
      </w:pPr>
    </w:p>
    <w:p w14:paraId="65669022" w14:textId="1118E2E5" w:rsidR="00BB4E32" w:rsidRPr="00451EE6" w:rsidRDefault="00BB4E32">
      <w:pPr>
        <w:rPr>
          <w:rFonts w:ascii="Arial Narrow" w:hAnsi="Arial Narrow"/>
          <w:b/>
          <w:highlight w:val="yellow"/>
        </w:rPr>
      </w:pPr>
      <w:r w:rsidRPr="00451EE6">
        <w:rPr>
          <w:rFonts w:ascii="Arial Narrow" w:hAnsi="Arial Narrow"/>
          <w:b/>
          <w:highlight w:val="yellow"/>
        </w:rPr>
        <w:t xml:space="preserve">HOST ORGANIZATION: </w:t>
      </w:r>
    </w:p>
    <w:p w14:paraId="2AB446EA" w14:textId="77777777" w:rsidR="00BB4E32" w:rsidRPr="00451EE6" w:rsidRDefault="00BB4E32">
      <w:pPr>
        <w:rPr>
          <w:rFonts w:ascii="Arial Narrow" w:hAnsi="Arial Narrow"/>
          <w:b/>
          <w:highlight w:val="yellow"/>
        </w:rPr>
      </w:pPr>
    </w:p>
    <w:p w14:paraId="61113B53" w14:textId="02C5318E" w:rsidR="00BB4E32" w:rsidRPr="00BB4E32" w:rsidRDefault="00BB4E32">
      <w:pPr>
        <w:rPr>
          <w:rFonts w:ascii="Arial Narrow" w:hAnsi="Arial Narrow"/>
          <w:b/>
        </w:rPr>
      </w:pPr>
      <w:r w:rsidRPr="00451EE6">
        <w:rPr>
          <w:rFonts w:ascii="Arial Narrow" w:hAnsi="Arial Narrow"/>
          <w:b/>
          <w:highlight w:val="yellow"/>
        </w:rPr>
        <w:t>HOST COORDINATOR NAME:</w:t>
      </w:r>
      <w:r w:rsidRPr="00BB4E32">
        <w:rPr>
          <w:rFonts w:ascii="Arial Narrow" w:hAnsi="Arial Narrow"/>
          <w:b/>
        </w:rPr>
        <w:t xml:space="preserve"> </w:t>
      </w:r>
    </w:p>
    <w:p w14:paraId="6D1DC175" w14:textId="77777777" w:rsidR="00BB4E32" w:rsidRDefault="00BB4E32">
      <w:pPr>
        <w:rPr>
          <w:rFonts w:ascii="Arial Narrow" w:hAnsi="Arial Narrow"/>
        </w:rPr>
      </w:pPr>
    </w:p>
    <w:p w14:paraId="29938B55" w14:textId="77777777" w:rsidR="00BB4E32" w:rsidRDefault="00BB4E32">
      <w:pPr>
        <w:rPr>
          <w:rFonts w:ascii="Arial Narrow" w:hAnsi="Arial Narrow"/>
        </w:rPr>
      </w:pPr>
      <w:r>
        <w:rPr>
          <w:rFonts w:ascii="Arial Narrow" w:hAnsi="Arial Narrow"/>
        </w:rPr>
        <w:t xml:space="preserve">Please complete this form and attach it to the online final report form to show how you used your Community Read Grant and what additional support you raised in your community. </w:t>
      </w:r>
    </w:p>
    <w:p w14:paraId="1C551007" w14:textId="77777777" w:rsidR="00BB4E32" w:rsidRDefault="00BB4E32">
      <w:pPr>
        <w:rPr>
          <w:rFonts w:ascii="Arial Narrow" w:hAnsi="Arial Narrow"/>
        </w:rPr>
      </w:pPr>
    </w:p>
    <w:p w14:paraId="06548F59" w14:textId="296FE6B2" w:rsidR="00BB4E32" w:rsidRDefault="00BB4E32">
      <w:pPr>
        <w:rPr>
          <w:rFonts w:ascii="Arial Narrow" w:hAnsi="Arial Narrow"/>
        </w:rPr>
      </w:pPr>
      <w:r>
        <w:rPr>
          <w:rFonts w:ascii="Arial Narrow" w:hAnsi="Arial Narrow"/>
        </w:rPr>
        <w:t xml:space="preserve">An example budget form is provided in the </w:t>
      </w:r>
      <w:r w:rsidRPr="00BB4E32">
        <w:rPr>
          <w:rFonts w:ascii="Arial Narrow" w:hAnsi="Arial Narrow"/>
          <w:i/>
        </w:rPr>
        <w:t>One State / One Story</w:t>
      </w:r>
      <w:r w:rsidR="00451EE6">
        <w:rPr>
          <w:rFonts w:ascii="Arial Narrow" w:hAnsi="Arial Narrow"/>
          <w:i/>
        </w:rPr>
        <w:t xml:space="preserve"> </w:t>
      </w:r>
      <w:r>
        <w:rPr>
          <w:rFonts w:ascii="Arial Narrow" w:hAnsi="Arial Narrow"/>
        </w:rPr>
        <w:t>P</w:t>
      </w:r>
      <w:r w:rsidR="00451EE6">
        <w:rPr>
          <w:rFonts w:ascii="Arial Narrow" w:hAnsi="Arial Narrow"/>
        </w:rPr>
        <w:t>roject Director Guidelines</w:t>
      </w:r>
      <w:r>
        <w:rPr>
          <w:rFonts w:ascii="Arial Narrow" w:hAnsi="Arial Narrow"/>
        </w:rPr>
        <w:t xml:space="preserve">. Typical item categories include but aren’t limited to speaker honoraria, books, food/drink, printing, advertising, space rental, equipment rental, materials. </w:t>
      </w:r>
      <w:r w:rsidR="000D7C07">
        <w:rPr>
          <w:rFonts w:ascii="Arial Narrow" w:hAnsi="Arial Narrow"/>
        </w:rPr>
        <w:t xml:space="preserve">For each item, please briefly note what it is, e.g., “400-speaker honoraria,” or “$60-3 large print editions of </w:t>
      </w:r>
      <w:r w:rsidR="00433674" w:rsidRPr="00433674">
        <w:rPr>
          <w:rFonts w:ascii="Arial Narrow" w:hAnsi="Arial Narrow"/>
          <w:iCs/>
        </w:rPr>
        <w:t>novel</w:t>
      </w:r>
      <w:r w:rsidR="000D7C07">
        <w:rPr>
          <w:rFonts w:ascii="Arial Narrow" w:hAnsi="Arial Narrow"/>
        </w:rPr>
        <w:t xml:space="preserve">.” </w:t>
      </w:r>
      <w:r>
        <w:rPr>
          <w:rFonts w:ascii="Arial Narrow" w:hAnsi="Arial Narrow"/>
        </w:rPr>
        <w:t>The total amount of the Indiana Humanities funds should not be greater $</w:t>
      </w:r>
      <w:r w:rsidR="00287205">
        <w:rPr>
          <w:rFonts w:ascii="Arial Narrow" w:hAnsi="Arial Narrow"/>
        </w:rPr>
        <w:t>750</w:t>
      </w:r>
      <w:r>
        <w:rPr>
          <w:rFonts w:ascii="Arial Narrow" w:hAnsi="Arial Narrow"/>
        </w:rPr>
        <w:t xml:space="preserve">. </w:t>
      </w:r>
    </w:p>
    <w:p w14:paraId="750C02A6" w14:textId="77777777" w:rsidR="00BB4E32" w:rsidRDefault="00BB4E32">
      <w:pPr>
        <w:rPr>
          <w:rFonts w:ascii="Arial Narrow" w:hAnsi="Arial Narrow"/>
        </w:rPr>
      </w:pPr>
    </w:p>
    <w:p w14:paraId="68CE98C8" w14:textId="7A1A32DB" w:rsidR="00BB4E32" w:rsidRDefault="00BB4E32">
      <w:pPr>
        <w:rPr>
          <w:rFonts w:ascii="Arial Narrow" w:hAnsi="Arial Narrow"/>
        </w:rPr>
      </w:pPr>
      <w:r w:rsidRPr="00BB4E32">
        <w:rPr>
          <w:rFonts w:ascii="Arial Narrow" w:hAnsi="Arial Narrow"/>
          <w:b/>
        </w:rPr>
        <w:t>Please note:</w:t>
      </w:r>
      <w:r>
        <w:rPr>
          <w:rFonts w:ascii="Arial Narrow" w:hAnsi="Arial Narrow"/>
        </w:rPr>
        <w:t xml:space="preserve"> you cannot use your Community Read Grant to purchase alcohol</w:t>
      </w:r>
      <w:r w:rsidR="00433674">
        <w:rPr>
          <w:rFonts w:ascii="Arial Narrow" w:hAnsi="Arial Narrow"/>
        </w:rPr>
        <w:t xml:space="preserve"> or prizes</w:t>
      </w:r>
      <w:r>
        <w:rPr>
          <w:rFonts w:ascii="Arial Narrow" w:hAnsi="Arial Narrow"/>
        </w:rPr>
        <w:t xml:space="preserve">, though you may list </w:t>
      </w:r>
      <w:r w:rsidR="00433674">
        <w:rPr>
          <w:rFonts w:ascii="Arial Narrow" w:hAnsi="Arial Narrow"/>
        </w:rPr>
        <w:t xml:space="preserve">alcohol and prizes </w:t>
      </w:r>
      <w:r>
        <w:rPr>
          <w:rFonts w:ascii="Arial Narrow" w:hAnsi="Arial Narrow"/>
        </w:rPr>
        <w:t xml:space="preserve">donated </w:t>
      </w:r>
      <w:r w:rsidR="00433674">
        <w:rPr>
          <w:rFonts w:ascii="Arial Narrow" w:hAnsi="Arial Narrow"/>
        </w:rPr>
        <w:t xml:space="preserve">or </w:t>
      </w:r>
      <w:r>
        <w:rPr>
          <w:rFonts w:ascii="Arial Narrow" w:hAnsi="Arial Narrow"/>
        </w:rPr>
        <w:t xml:space="preserve">purchased with other funds in your in-kind or out-right match.  </w:t>
      </w:r>
    </w:p>
    <w:p w14:paraId="58C821DF" w14:textId="77777777" w:rsidR="00BB4E32" w:rsidRPr="00164224" w:rsidRDefault="00BB4E32" w:rsidP="00BB4E3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2668"/>
        <w:gridCol w:w="2668"/>
        <w:gridCol w:w="2684"/>
      </w:tblGrid>
      <w:tr w:rsidR="00BB4E32" w:rsidRPr="00164224" w14:paraId="14367B77" w14:textId="77777777" w:rsidTr="00451EE6">
        <w:trPr>
          <w:trHeight w:val="261"/>
        </w:trPr>
        <w:tc>
          <w:tcPr>
            <w:tcW w:w="2668" w:type="dxa"/>
            <w:shd w:val="clear" w:color="auto" w:fill="auto"/>
          </w:tcPr>
          <w:p w14:paraId="10C85376" w14:textId="77777777" w:rsidR="00BB4E32" w:rsidRPr="00164224" w:rsidRDefault="00BB4E32" w:rsidP="00DF48CB">
            <w:pPr>
              <w:rPr>
                <w:rFonts w:ascii="Arial Narrow" w:hAnsi="Arial Narrow"/>
              </w:rPr>
            </w:pPr>
            <w:r w:rsidRPr="00164224">
              <w:rPr>
                <w:rFonts w:ascii="Arial Narrow" w:hAnsi="Arial Narrow"/>
              </w:rPr>
              <w:t>Item/Category</w:t>
            </w:r>
          </w:p>
        </w:tc>
        <w:tc>
          <w:tcPr>
            <w:tcW w:w="2668" w:type="dxa"/>
            <w:shd w:val="clear" w:color="auto" w:fill="auto"/>
          </w:tcPr>
          <w:p w14:paraId="70369B79" w14:textId="6D140F0D" w:rsidR="00BB4E32" w:rsidRPr="00164224" w:rsidRDefault="00BB4E32" w:rsidP="00DF48CB">
            <w:pPr>
              <w:rPr>
                <w:rFonts w:ascii="Arial Narrow" w:hAnsi="Arial Narrow"/>
              </w:rPr>
            </w:pPr>
            <w:r>
              <w:rPr>
                <w:rFonts w:ascii="Arial Narrow" w:hAnsi="Arial Narrow"/>
              </w:rPr>
              <w:t>Community Read Grant</w:t>
            </w:r>
            <w:r w:rsidR="00287205">
              <w:rPr>
                <w:rFonts w:ascii="Arial Narrow" w:hAnsi="Arial Narrow"/>
              </w:rPr>
              <w:t xml:space="preserve"> (Column must total $750.)</w:t>
            </w:r>
          </w:p>
        </w:tc>
        <w:tc>
          <w:tcPr>
            <w:tcW w:w="2668" w:type="dxa"/>
            <w:shd w:val="clear" w:color="auto" w:fill="auto"/>
          </w:tcPr>
          <w:p w14:paraId="79F76757" w14:textId="77777777" w:rsidR="00BB4E32" w:rsidRPr="00164224" w:rsidRDefault="00BB4E32" w:rsidP="00DF48CB">
            <w:pPr>
              <w:rPr>
                <w:rFonts w:ascii="Arial Narrow" w:hAnsi="Arial Narrow"/>
              </w:rPr>
            </w:pPr>
            <w:r w:rsidRPr="00164224">
              <w:rPr>
                <w:rFonts w:ascii="Arial Narrow" w:hAnsi="Arial Narrow"/>
              </w:rPr>
              <w:t>In-Kind Match*</w:t>
            </w:r>
          </w:p>
        </w:tc>
        <w:tc>
          <w:tcPr>
            <w:tcW w:w="2684" w:type="dxa"/>
            <w:shd w:val="clear" w:color="auto" w:fill="auto"/>
          </w:tcPr>
          <w:p w14:paraId="23447483" w14:textId="77777777" w:rsidR="00BB4E32" w:rsidRPr="00164224" w:rsidRDefault="00BB4E32" w:rsidP="00DF48CB">
            <w:pPr>
              <w:rPr>
                <w:rFonts w:ascii="Arial Narrow" w:hAnsi="Arial Narrow"/>
              </w:rPr>
            </w:pPr>
            <w:r w:rsidRPr="00164224">
              <w:rPr>
                <w:rFonts w:ascii="Arial Narrow" w:hAnsi="Arial Narrow"/>
              </w:rPr>
              <w:t>Outright Match**</w:t>
            </w:r>
          </w:p>
        </w:tc>
      </w:tr>
      <w:tr w:rsidR="00451EE6" w:rsidRPr="00164224" w14:paraId="3C08E2C0" w14:textId="77777777" w:rsidTr="00451EE6">
        <w:trPr>
          <w:trHeight w:val="274"/>
        </w:trPr>
        <w:tc>
          <w:tcPr>
            <w:tcW w:w="2668" w:type="dxa"/>
            <w:shd w:val="clear" w:color="auto" w:fill="auto"/>
          </w:tcPr>
          <w:p w14:paraId="092B4EB6" w14:textId="31943284" w:rsidR="00451EE6" w:rsidRPr="00164224" w:rsidRDefault="00451EE6" w:rsidP="00DF48CB">
            <w:pPr>
              <w:rPr>
                <w:rFonts w:ascii="Arial Narrow" w:hAnsi="Arial Narrow"/>
              </w:rPr>
            </w:pPr>
          </w:p>
        </w:tc>
        <w:tc>
          <w:tcPr>
            <w:tcW w:w="2668" w:type="dxa"/>
            <w:shd w:val="clear" w:color="auto" w:fill="auto"/>
            <w:vAlign w:val="bottom"/>
          </w:tcPr>
          <w:p w14:paraId="5D7764B9" w14:textId="1D62CF8A" w:rsidR="00451EE6" w:rsidRPr="00164224" w:rsidRDefault="00451EE6" w:rsidP="00DF48CB">
            <w:pPr>
              <w:jc w:val="right"/>
              <w:rPr>
                <w:rFonts w:ascii="Arial Narrow" w:hAnsi="Arial Narrow"/>
              </w:rPr>
            </w:pPr>
          </w:p>
        </w:tc>
        <w:tc>
          <w:tcPr>
            <w:tcW w:w="2668" w:type="dxa"/>
            <w:shd w:val="clear" w:color="auto" w:fill="auto"/>
            <w:vAlign w:val="bottom"/>
          </w:tcPr>
          <w:p w14:paraId="485FE76C" w14:textId="72C0B5F3" w:rsidR="00451EE6" w:rsidRPr="00164224" w:rsidRDefault="00451EE6" w:rsidP="00DF48CB">
            <w:pPr>
              <w:jc w:val="right"/>
              <w:rPr>
                <w:rFonts w:ascii="Arial Narrow" w:hAnsi="Arial Narrow"/>
              </w:rPr>
            </w:pPr>
          </w:p>
        </w:tc>
        <w:tc>
          <w:tcPr>
            <w:tcW w:w="2684" w:type="dxa"/>
            <w:shd w:val="clear" w:color="auto" w:fill="auto"/>
            <w:vAlign w:val="bottom"/>
          </w:tcPr>
          <w:p w14:paraId="223DE863" w14:textId="66111CCB" w:rsidR="00451EE6" w:rsidRPr="00164224" w:rsidRDefault="00451EE6" w:rsidP="00DF48CB">
            <w:pPr>
              <w:jc w:val="right"/>
              <w:rPr>
                <w:rFonts w:ascii="Arial Narrow" w:hAnsi="Arial Narrow"/>
              </w:rPr>
            </w:pPr>
          </w:p>
        </w:tc>
      </w:tr>
      <w:tr w:rsidR="00451EE6" w:rsidRPr="00164224" w14:paraId="4B6C15E0" w14:textId="77777777" w:rsidTr="00451EE6">
        <w:trPr>
          <w:trHeight w:val="261"/>
        </w:trPr>
        <w:tc>
          <w:tcPr>
            <w:tcW w:w="2668" w:type="dxa"/>
            <w:shd w:val="clear" w:color="auto" w:fill="auto"/>
          </w:tcPr>
          <w:p w14:paraId="3BEFAFD9" w14:textId="398A78C7" w:rsidR="00451EE6" w:rsidRPr="00164224" w:rsidRDefault="00451EE6" w:rsidP="00DF48CB">
            <w:pPr>
              <w:rPr>
                <w:rFonts w:ascii="Arial Narrow" w:hAnsi="Arial Narrow"/>
              </w:rPr>
            </w:pPr>
          </w:p>
        </w:tc>
        <w:tc>
          <w:tcPr>
            <w:tcW w:w="2668" w:type="dxa"/>
            <w:shd w:val="clear" w:color="auto" w:fill="auto"/>
            <w:vAlign w:val="bottom"/>
          </w:tcPr>
          <w:p w14:paraId="7539F856" w14:textId="10484CC1" w:rsidR="00451EE6" w:rsidRPr="00164224" w:rsidRDefault="00451EE6" w:rsidP="00DF48CB">
            <w:pPr>
              <w:jc w:val="right"/>
              <w:rPr>
                <w:rFonts w:ascii="Arial Narrow" w:hAnsi="Arial Narrow"/>
              </w:rPr>
            </w:pPr>
          </w:p>
        </w:tc>
        <w:tc>
          <w:tcPr>
            <w:tcW w:w="2668" w:type="dxa"/>
            <w:shd w:val="clear" w:color="auto" w:fill="auto"/>
            <w:vAlign w:val="bottom"/>
          </w:tcPr>
          <w:p w14:paraId="4BF8F9A5" w14:textId="40B52F27" w:rsidR="00451EE6" w:rsidRPr="00164224" w:rsidRDefault="00451EE6" w:rsidP="00DF48CB">
            <w:pPr>
              <w:jc w:val="right"/>
              <w:rPr>
                <w:rFonts w:ascii="Arial Narrow" w:hAnsi="Arial Narrow"/>
              </w:rPr>
            </w:pPr>
          </w:p>
        </w:tc>
        <w:tc>
          <w:tcPr>
            <w:tcW w:w="2684" w:type="dxa"/>
            <w:shd w:val="clear" w:color="auto" w:fill="auto"/>
            <w:vAlign w:val="bottom"/>
          </w:tcPr>
          <w:p w14:paraId="298E1944" w14:textId="01DEB700" w:rsidR="00451EE6" w:rsidRPr="00164224" w:rsidRDefault="00451EE6" w:rsidP="00DF48CB">
            <w:pPr>
              <w:jc w:val="right"/>
              <w:rPr>
                <w:rFonts w:ascii="Arial Narrow" w:hAnsi="Arial Narrow"/>
              </w:rPr>
            </w:pPr>
          </w:p>
        </w:tc>
      </w:tr>
      <w:tr w:rsidR="00451EE6" w:rsidRPr="00164224" w14:paraId="579185C2" w14:textId="77777777" w:rsidTr="00451EE6">
        <w:trPr>
          <w:trHeight w:val="274"/>
        </w:trPr>
        <w:tc>
          <w:tcPr>
            <w:tcW w:w="2668" w:type="dxa"/>
            <w:shd w:val="clear" w:color="auto" w:fill="auto"/>
          </w:tcPr>
          <w:p w14:paraId="0C9019DB" w14:textId="581F2795" w:rsidR="00451EE6" w:rsidRPr="00164224" w:rsidRDefault="00451EE6" w:rsidP="00DF48CB">
            <w:pPr>
              <w:rPr>
                <w:rFonts w:ascii="Arial Narrow" w:hAnsi="Arial Narrow"/>
              </w:rPr>
            </w:pPr>
          </w:p>
        </w:tc>
        <w:tc>
          <w:tcPr>
            <w:tcW w:w="2668" w:type="dxa"/>
            <w:shd w:val="clear" w:color="auto" w:fill="auto"/>
            <w:vAlign w:val="bottom"/>
          </w:tcPr>
          <w:p w14:paraId="0F3C941E" w14:textId="3E3E5BE5" w:rsidR="00451EE6" w:rsidRPr="00164224" w:rsidRDefault="00451EE6" w:rsidP="00DF48CB">
            <w:pPr>
              <w:jc w:val="right"/>
              <w:rPr>
                <w:rFonts w:ascii="Arial Narrow" w:hAnsi="Arial Narrow"/>
              </w:rPr>
            </w:pPr>
          </w:p>
        </w:tc>
        <w:tc>
          <w:tcPr>
            <w:tcW w:w="2668" w:type="dxa"/>
            <w:shd w:val="clear" w:color="auto" w:fill="auto"/>
            <w:vAlign w:val="bottom"/>
          </w:tcPr>
          <w:p w14:paraId="220B0729" w14:textId="77777777" w:rsidR="00451EE6" w:rsidRPr="00164224" w:rsidRDefault="00451EE6" w:rsidP="00DF48CB">
            <w:pPr>
              <w:jc w:val="right"/>
              <w:rPr>
                <w:rFonts w:ascii="Arial Narrow" w:hAnsi="Arial Narrow"/>
              </w:rPr>
            </w:pPr>
          </w:p>
        </w:tc>
        <w:tc>
          <w:tcPr>
            <w:tcW w:w="2684" w:type="dxa"/>
            <w:shd w:val="clear" w:color="auto" w:fill="auto"/>
            <w:vAlign w:val="bottom"/>
          </w:tcPr>
          <w:p w14:paraId="1C1E7595" w14:textId="77777777" w:rsidR="00451EE6" w:rsidRPr="00164224" w:rsidRDefault="00451EE6" w:rsidP="00DF48CB">
            <w:pPr>
              <w:jc w:val="right"/>
              <w:rPr>
                <w:rFonts w:ascii="Arial Narrow" w:hAnsi="Arial Narrow"/>
              </w:rPr>
            </w:pPr>
          </w:p>
        </w:tc>
      </w:tr>
      <w:tr w:rsidR="00451EE6" w:rsidRPr="00164224" w14:paraId="4495520E" w14:textId="77777777" w:rsidTr="00451EE6">
        <w:trPr>
          <w:trHeight w:val="261"/>
        </w:trPr>
        <w:tc>
          <w:tcPr>
            <w:tcW w:w="2668" w:type="dxa"/>
            <w:shd w:val="clear" w:color="auto" w:fill="auto"/>
          </w:tcPr>
          <w:p w14:paraId="04C538E6" w14:textId="77777777" w:rsidR="00451EE6" w:rsidRPr="00164224" w:rsidRDefault="00451EE6" w:rsidP="00DF48CB">
            <w:pPr>
              <w:rPr>
                <w:rFonts w:ascii="Arial Narrow" w:hAnsi="Arial Narrow"/>
              </w:rPr>
            </w:pPr>
          </w:p>
        </w:tc>
        <w:tc>
          <w:tcPr>
            <w:tcW w:w="2668" w:type="dxa"/>
            <w:shd w:val="clear" w:color="auto" w:fill="auto"/>
            <w:vAlign w:val="bottom"/>
          </w:tcPr>
          <w:p w14:paraId="1D2485BB" w14:textId="77777777" w:rsidR="00451EE6" w:rsidRPr="00164224" w:rsidRDefault="00451EE6" w:rsidP="00DF48CB">
            <w:pPr>
              <w:jc w:val="right"/>
              <w:rPr>
                <w:rFonts w:ascii="Arial Narrow" w:hAnsi="Arial Narrow"/>
              </w:rPr>
            </w:pPr>
          </w:p>
        </w:tc>
        <w:tc>
          <w:tcPr>
            <w:tcW w:w="2668" w:type="dxa"/>
            <w:shd w:val="clear" w:color="auto" w:fill="auto"/>
            <w:vAlign w:val="bottom"/>
          </w:tcPr>
          <w:p w14:paraId="1D2B16ED" w14:textId="77777777" w:rsidR="00451EE6" w:rsidRPr="00164224" w:rsidRDefault="00451EE6" w:rsidP="00DF48CB">
            <w:pPr>
              <w:jc w:val="right"/>
              <w:rPr>
                <w:rFonts w:ascii="Arial Narrow" w:hAnsi="Arial Narrow"/>
              </w:rPr>
            </w:pPr>
          </w:p>
        </w:tc>
        <w:tc>
          <w:tcPr>
            <w:tcW w:w="2684" w:type="dxa"/>
            <w:shd w:val="clear" w:color="auto" w:fill="auto"/>
            <w:vAlign w:val="bottom"/>
          </w:tcPr>
          <w:p w14:paraId="191B3A39" w14:textId="77777777" w:rsidR="00451EE6" w:rsidRPr="00164224" w:rsidRDefault="00451EE6" w:rsidP="00DF48CB">
            <w:pPr>
              <w:jc w:val="right"/>
              <w:rPr>
                <w:rFonts w:ascii="Arial Narrow" w:hAnsi="Arial Narrow"/>
              </w:rPr>
            </w:pPr>
          </w:p>
        </w:tc>
      </w:tr>
      <w:tr w:rsidR="00451EE6" w:rsidRPr="00164224" w14:paraId="036B1D21" w14:textId="77777777" w:rsidTr="00451EE6">
        <w:trPr>
          <w:trHeight w:val="261"/>
        </w:trPr>
        <w:tc>
          <w:tcPr>
            <w:tcW w:w="2668" w:type="dxa"/>
            <w:shd w:val="clear" w:color="auto" w:fill="auto"/>
          </w:tcPr>
          <w:p w14:paraId="2F79C984" w14:textId="77777777" w:rsidR="00451EE6" w:rsidRPr="00164224" w:rsidRDefault="00451EE6" w:rsidP="00DF48CB">
            <w:pPr>
              <w:rPr>
                <w:rFonts w:ascii="Arial Narrow" w:hAnsi="Arial Narrow"/>
              </w:rPr>
            </w:pPr>
          </w:p>
        </w:tc>
        <w:tc>
          <w:tcPr>
            <w:tcW w:w="2668" w:type="dxa"/>
            <w:shd w:val="clear" w:color="auto" w:fill="auto"/>
            <w:vAlign w:val="bottom"/>
          </w:tcPr>
          <w:p w14:paraId="6E348C0A" w14:textId="77777777" w:rsidR="00451EE6" w:rsidRPr="00164224" w:rsidRDefault="00451EE6" w:rsidP="00DF48CB">
            <w:pPr>
              <w:jc w:val="right"/>
              <w:rPr>
                <w:rFonts w:ascii="Arial Narrow" w:hAnsi="Arial Narrow"/>
              </w:rPr>
            </w:pPr>
          </w:p>
        </w:tc>
        <w:tc>
          <w:tcPr>
            <w:tcW w:w="2668" w:type="dxa"/>
            <w:shd w:val="clear" w:color="auto" w:fill="auto"/>
            <w:vAlign w:val="bottom"/>
          </w:tcPr>
          <w:p w14:paraId="70ED5996" w14:textId="77777777" w:rsidR="00451EE6" w:rsidRPr="00164224" w:rsidRDefault="00451EE6" w:rsidP="00DF48CB">
            <w:pPr>
              <w:jc w:val="right"/>
              <w:rPr>
                <w:rFonts w:ascii="Arial Narrow" w:hAnsi="Arial Narrow"/>
              </w:rPr>
            </w:pPr>
          </w:p>
        </w:tc>
        <w:tc>
          <w:tcPr>
            <w:tcW w:w="2684" w:type="dxa"/>
            <w:shd w:val="clear" w:color="auto" w:fill="auto"/>
            <w:vAlign w:val="bottom"/>
          </w:tcPr>
          <w:p w14:paraId="5C92B65E" w14:textId="77777777" w:rsidR="00451EE6" w:rsidRPr="00164224" w:rsidRDefault="00451EE6" w:rsidP="00DF48CB">
            <w:pPr>
              <w:jc w:val="right"/>
              <w:rPr>
                <w:rFonts w:ascii="Arial Narrow" w:hAnsi="Arial Narrow"/>
              </w:rPr>
            </w:pPr>
          </w:p>
        </w:tc>
      </w:tr>
      <w:tr w:rsidR="00451EE6" w:rsidRPr="00164224" w14:paraId="056A3F13" w14:textId="77777777" w:rsidTr="00451EE6">
        <w:trPr>
          <w:trHeight w:val="274"/>
        </w:trPr>
        <w:tc>
          <w:tcPr>
            <w:tcW w:w="2668" w:type="dxa"/>
            <w:shd w:val="clear" w:color="auto" w:fill="auto"/>
          </w:tcPr>
          <w:p w14:paraId="3F491A75" w14:textId="77777777" w:rsidR="00451EE6" w:rsidRPr="00164224" w:rsidRDefault="00451EE6" w:rsidP="00DF48CB">
            <w:pPr>
              <w:rPr>
                <w:rFonts w:ascii="Arial Narrow" w:hAnsi="Arial Narrow"/>
              </w:rPr>
            </w:pPr>
          </w:p>
        </w:tc>
        <w:tc>
          <w:tcPr>
            <w:tcW w:w="2668" w:type="dxa"/>
            <w:shd w:val="clear" w:color="auto" w:fill="auto"/>
            <w:vAlign w:val="bottom"/>
          </w:tcPr>
          <w:p w14:paraId="7288DF6E" w14:textId="77777777" w:rsidR="00451EE6" w:rsidRPr="00164224" w:rsidRDefault="00451EE6" w:rsidP="00DF48CB">
            <w:pPr>
              <w:jc w:val="right"/>
              <w:rPr>
                <w:rFonts w:ascii="Arial Narrow" w:hAnsi="Arial Narrow"/>
              </w:rPr>
            </w:pPr>
          </w:p>
        </w:tc>
        <w:tc>
          <w:tcPr>
            <w:tcW w:w="2668" w:type="dxa"/>
            <w:shd w:val="clear" w:color="auto" w:fill="auto"/>
            <w:vAlign w:val="bottom"/>
          </w:tcPr>
          <w:p w14:paraId="07F07281" w14:textId="77777777" w:rsidR="00451EE6" w:rsidRPr="00164224" w:rsidRDefault="00451EE6" w:rsidP="00DF48CB">
            <w:pPr>
              <w:jc w:val="right"/>
              <w:rPr>
                <w:rFonts w:ascii="Arial Narrow" w:hAnsi="Arial Narrow"/>
              </w:rPr>
            </w:pPr>
          </w:p>
        </w:tc>
        <w:tc>
          <w:tcPr>
            <w:tcW w:w="2684" w:type="dxa"/>
            <w:shd w:val="clear" w:color="auto" w:fill="auto"/>
            <w:vAlign w:val="bottom"/>
          </w:tcPr>
          <w:p w14:paraId="2E6575F0" w14:textId="77777777" w:rsidR="00451EE6" w:rsidRPr="00164224" w:rsidRDefault="00451EE6" w:rsidP="00DF48CB">
            <w:pPr>
              <w:jc w:val="right"/>
              <w:rPr>
                <w:rFonts w:ascii="Arial Narrow" w:hAnsi="Arial Narrow"/>
              </w:rPr>
            </w:pPr>
          </w:p>
        </w:tc>
      </w:tr>
      <w:tr w:rsidR="00451EE6" w:rsidRPr="00164224" w14:paraId="6FBBCA06" w14:textId="77777777" w:rsidTr="00451EE6">
        <w:trPr>
          <w:trHeight w:val="261"/>
        </w:trPr>
        <w:tc>
          <w:tcPr>
            <w:tcW w:w="2668" w:type="dxa"/>
            <w:shd w:val="clear" w:color="auto" w:fill="auto"/>
          </w:tcPr>
          <w:p w14:paraId="580268EF" w14:textId="3CD09061" w:rsidR="00451EE6" w:rsidRPr="00164224" w:rsidRDefault="00451EE6" w:rsidP="00DF48CB">
            <w:pPr>
              <w:rPr>
                <w:rFonts w:ascii="Arial Narrow" w:hAnsi="Arial Narrow"/>
              </w:rPr>
            </w:pPr>
          </w:p>
        </w:tc>
        <w:tc>
          <w:tcPr>
            <w:tcW w:w="2668" w:type="dxa"/>
            <w:shd w:val="clear" w:color="auto" w:fill="auto"/>
            <w:vAlign w:val="bottom"/>
          </w:tcPr>
          <w:p w14:paraId="6F807908" w14:textId="05B2F0E7" w:rsidR="00451EE6" w:rsidRPr="00164224" w:rsidRDefault="00451EE6" w:rsidP="00DF48CB">
            <w:pPr>
              <w:jc w:val="right"/>
              <w:rPr>
                <w:rFonts w:ascii="Arial Narrow" w:hAnsi="Arial Narrow"/>
              </w:rPr>
            </w:pPr>
          </w:p>
        </w:tc>
        <w:tc>
          <w:tcPr>
            <w:tcW w:w="2668" w:type="dxa"/>
            <w:shd w:val="clear" w:color="auto" w:fill="auto"/>
            <w:vAlign w:val="bottom"/>
          </w:tcPr>
          <w:p w14:paraId="2EB00A70" w14:textId="77777777" w:rsidR="00451EE6" w:rsidRPr="00164224" w:rsidRDefault="00451EE6" w:rsidP="00DF48CB">
            <w:pPr>
              <w:jc w:val="right"/>
              <w:rPr>
                <w:rFonts w:ascii="Arial Narrow" w:hAnsi="Arial Narrow"/>
              </w:rPr>
            </w:pPr>
          </w:p>
        </w:tc>
        <w:tc>
          <w:tcPr>
            <w:tcW w:w="2684" w:type="dxa"/>
            <w:shd w:val="clear" w:color="auto" w:fill="auto"/>
            <w:vAlign w:val="bottom"/>
          </w:tcPr>
          <w:p w14:paraId="328D3F22" w14:textId="77777777" w:rsidR="00451EE6" w:rsidRPr="00164224" w:rsidRDefault="00451EE6" w:rsidP="00DF48CB">
            <w:pPr>
              <w:jc w:val="right"/>
              <w:rPr>
                <w:rFonts w:ascii="Arial Narrow" w:hAnsi="Arial Narrow"/>
              </w:rPr>
            </w:pPr>
          </w:p>
        </w:tc>
      </w:tr>
      <w:tr w:rsidR="00451EE6" w:rsidRPr="00164224" w14:paraId="76E5AE82" w14:textId="77777777" w:rsidTr="00451EE6">
        <w:trPr>
          <w:trHeight w:val="274"/>
        </w:trPr>
        <w:tc>
          <w:tcPr>
            <w:tcW w:w="2668" w:type="dxa"/>
            <w:shd w:val="clear" w:color="auto" w:fill="auto"/>
          </w:tcPr>
          <w:p w14:paraId="12423DBF" w14:textId="283FB780" w:rsidR="00451EE6" w:rsidRPr="00164224" w:rsidRDefault="00451EE6" w:rsidP="00DF48CB">
            <w:pPr>
              <w:rPr>
                <w:rFonts w:ascii="Arial Narrow" w:hAnsi="Arial Narrow"/>
              </w:rPr>
            </w:pPr>
          </w:p>
        </w:tc>
        <w:tc>
          <w:tcPr>
            <w:tcW w:w="2668" w:type="dxa"/>
            <w:shd w:val="clear" w:color="auto" w:fill="auto"/>
            <w:vAlign w:val="bottom"/>
          </w:tcPr>
          <w:p w14:paraId="12477BB7" w14:textId="77777777" w:rsidR="00451EE6" w:rsidRPr="00164224" w:rsidRDefault="00451EE6" w:rsidP="00DF48CB">
            <w:pPr>
              <w:jc w:val="right"/>
              <w:rPr>
                <w:rFonts w:ascii="Arial Narrow" w:hAnsi="Arial Narrow"/>
              </w:rPr>
            </w:pPr>
          </w:p>
        </w:tc>
        <w:tc>
          <w:tcPr>
            <w:tcW w:w="2668" w:type="dxa"/>
          </w:tcPr>
          <w:p w14:paraId="5B61DF37" w14:textId="77777777" w:rsidR="00451EE6" w:rsidRPr="00164224" w:rsidRDefault="00451EE6" w:rsidP="00DF48CB">
            <w:pPr>
              <w:jc w:val="right"/>
              <w:rPr>
                <w:rFonts w:ascii="Arial Narrow" w:hAnsi="Arial Narrow"/>
              </w:rPr>
            </w:pPr>
          </w:p>
        </w:tc>
        <w:tc>
          <w:tcPr>
            <w:tcW w:w="2684" w:type="dxa"/>
            <w:shd w:val="clear" w:color="auto" w:fill="auto"/>
            <w:vAlign w:val="bottom"/>
          </w:tcPr>
          <w:p w14:paraId="54BD229C" w14:textId="77777777" w:rsidR="00451EE6" w:rsidRPr="00164224" w:rsidRDefault="00451EE6" w:rsidP="00DF48CB">
            <w:pPr>
              <w:jc w:val="right"/>
              <w:rPr>
                <w:rFonts w:ascii="Arial Narrow" w:hAnsi="Arial Narrow"/>
              </w:rPr>
            </w:pPr>
          </w:p>
        </w:tc>
      </w:tr>
      <w:tr w:rsidR="00451EE6" w:rsidRPr="00164224" w14:paraId="62E9A705" w14:textId="77777777" w:rsidTr="00451EE6">
        <w:trPr>
          <w:trHeight w:val="261"/>
        </w:trPr>
        <w:tc>
          <w:tcPr>
            <w:tcW w:w="2668" w:type="dxa"/>
            <w:shd w:val="clear" w:color="auto" w:fill="auto"/>
          </w:tcPr>
          <w:p w14:paraId="6464AA62" w14:textId="77777777" w:rsidR="00451EE6" w:rsidRPr="00164224" w:rsidRDefault="00451EE6" w:rsidP="00DF48CB">
            <w:pPr>
              <w:rPr>
                <w:rFonts w:ascii="Arial Narrow" w:hAnsi="Arial Narrow"/>
              </w:rPr>
            </w:pPr>
          </w:p>
        </w:tc>
        <w:tc>
          <w:tcPr>
            <w:tcW w:w="2668" w:type="dxa"/>
            <w:shd w:val="clear" w:color="auto" w:fill="auto"/>
            <w:vAlign w:val="bottom"/>
          </w:tcPr>
          <w:p w14:paraId="04E966DE" w14:textId="77777777" w:rsidR="00451EE6" w:rsidRPr="00164224" w:rsidRDefault="00451EE6" w:rsidP="00DF48CB">
            <w:pPr>
              <w:jc w:val="right"/>
              <w:rPr>
                <w:rFonts w:ascii="Arial Narrow" w:hAnsi="Arial Narrow"/>
              </w:rPr>
            </w:pPr>
          </w:p>
        </w:tc>
        <w:tc>
          <w:tcPr>
            <w:tcW w:w="2668" w:type="dxa"/>
            <w:shd w:val="clear" w:color="auto" w:fill="auto"/>
            <w:vAlign w:val="bottom"/>
          </w:tcPr>
          <w:p w14:paraId="091C1065" w14:textId="77777777" w:rsidR="00451EE6" w:rsidRPr="00164224" w:rsidRDefault="00451EE6" w:rsidP="00DF48CB">
            <w:pPr>
              <w:jc w:val="right"/>
              <w:rPr>
                <w:rFonts w:ascii="Arial Narrow" w:hAnsi="Arial Narrow"/>
              </w:rPr>
            </w:pPr>
          </w:p>
        </w:tc>
        <w:tc>
          <w:tcPr>
            <w:tcW w:w="2684" w:type="dxa"/>
            <w:shd w:val="clear" w:color="auto" w:fill="auto"/>
            <w:vAlign w:val="bottom"/>
          </w:tcPr>
          <w:p w14:paraId="14AD9995" w14:textId="77777777" w:rsidR="00451EE6" w:rsidRPr="00164224" w:rsidRDefault="00451EE6" w:rsidP="00DF48CB">
            <w:pPr>
              <w:jc w:val="right"/>
              <w:rPr>
                <w:rFonts w:ascii="Arial Narrow" w:hAnsi="Arial Narrow"/>
              </w:rPr>
            </w:pPr>
          </w:p>
        </w:tc>
      </w:tr>
      <w:tr w:rsidR="00451EE6" w:rsidRPr="00164224" w14:paraId="1A841880" w14:textId="77777777" w:rsidTr="00451EE6">
        <w:trPr>
          <w:trHeight w:val="261"/>
        </w:trPr>
        <w:tc>
          <w:tcPr>
            <w:tcW w:w="2668" w:type="dxa"/>
            <w:shd w:val="clear" w:color="auto" w:fill="auto"/>
          </w:tcPr>
          <w:p w14:paraId="38B94601" w14:textId="6300DA00" w:rsidR="00451EE6" w:rsidRPr="003A4CA0" w:rsidRDefault="00451EE6" w:rsidP="00451EE6">
            <w:pPr>
              <w:rPr>
                <w:rFonts w:ascii="Arial Narrow" w:hAnsi="Arial Narrow"/>
                <w:b/>
              </w:rPr>
            </w:pPr>
            <w:r>
              <w:rPr>
                <w:rFonts w:ascii="Arial Narrow" w:hAnsi="Arial Narrow"/>
                <w:b/>
              </w:rPr>
              <w:t>Sub-</w:t>
            </w:r>
            <w:r w:rsidRPr="003A4CA0">
              <w:rPr>
                <w:rFonts w:ascii="Arial Narrow" w:hAnsi="Arial Narrow"/>
                <w:b/>
              </w:rPr>
              <w:t>Total:</w:t>
            </w:r>
          </w:p>
        </w:tc>
        <w:tc>
          <w:tcPr>
            <w:tcW w:w="2668" w:type="dxa"/>
            <w:shd w:val="clear" w:color="auto" w:fill="auto"/>
            <w:vAlign w:val="bottom"/>
          </w:tcPr>
          <w:p w14:paraId="36BF7060" w14:textId="051614C6" w:rsidR="00451EE6" w:rsidRPr="003A4CA0" w:rsidRDefault="00451EE6" w:rsidP="00451EE6">
            <w:pPr>
              <w:jc w:val="right"/>
              <w:rPr>
                <w:rFonts w:ascii="Arial Narrow" w:hAnsi="Arial Narrow"/>
                <w:b/>
              </w:rPr>
            </w:pPr>
          </w:p>
        </w:tc>
        <w:tc>
          <w:tcPr>
            <w:tcW w:w="2668" w:type="dxa"/>
            <w:shd w:val="clear" w:color="auto" w:fill="auto"/>
            <w:vAlign w:val="bottom"/>
          </w:tcPr>
          <w:p w14:paraId="6946EECF" w14:textId="77777777" w:rsidR="00451EE6" w:rsidRPr="003A4CA0" w:rsidRDefault="00451EE6" w:rsidP="00451EE6">
            <w:pPr>
              <w:jc w:val="right"/>
              <w:rPr>
                <w:rFonts w:ascii="Arial Narrow" w:hAnsi="Arial Narrow"/>
                <w:b/>
              </w:rPr>
            </w:pPr>
          </w:p>
        </w:tc>
        <w:tc>
          <w:tcPr>
            <w:tcW w:w="2684" w:type="dxa"/>
            <w:shd w:val="clear" w:color="auto" w:fill="auto"/>
            <w:vAlign w:val="bottom"/>
          </w:tcPr>
          <w:p w14:paraId="61447688" w14:textId="77777777" w:rsidR="00451EE6" w:rsidRPr="003A4CA0" w:rsidRDefault="00451EE6" w:rsidP="00451EE6">
            <w:pPr>
              <w:jc w:val="right"/>
              <w:rPr>
                <w:rFonts w:ascii="Arial Narrow" w:hAnsi="Arial Narrow"/>
                <w:b/>
              </w:rPr>
            </w:pPr>
          </w:p>
        </w:tc>
      </w:tr>
      <w:tr w:rsidR="00451EE6" w:rsidRPr="00164224" w14:paraId="596CDA97" w14:textId="77777777" w:rsidTr="00451EE6">
        <w:trPr>
          <w:trHeight w:val="536"/>
        </w:trPr>
        <w:tc>
          <w:tcPr>
            <w:tcW w:w="2668" w:type="dxa"/>
            <w:shd w:val="clear" w:color="auto" w:fill="auto"/>
          </w:tcPr>
          <w:p w14:paraId="5A0CC461" w14:textId="77777777" w:rsidR="00451EE6" w:rsidRDefault="00451EE6" w:rsidP="00451EE6">
            <w:pPr>
              <w:rPr>
                <w:rFonts w:ascii="Arial Narrow" w:hAnsi="Arial Narrow"/>
                <w:b/>
              </w:rPr>
            </w:pPr>
            <w:r>
              <w:rPr>
                <w:rFonts w:ascii="Arial Narrow" w:hAnsi="Arial Narrow"/>
                <w:b/>
              </w:rPr>
              <w:t>TOTAL EVENT BUDGET</w:t>
            </w:r>
          </w:p>
          <w:p w14:paraId="7070BF6E" w14:textId="36D6A3F7" w:rsidR="00451EE6" w:rsidRPr="00BB4E32" w:rsidRDefault="00451EE6" w:rsidP="00451EE6">
            <w:pPr>
              <w:rPr>
                <w:rFonts w:ascii="Arial Narrow" w:hAnsi="Arial Narrow"/>
                <w:i/>
                <w:sz w:val="16"/>
                <w:szCs w:val="16"/>
              </w:rPr>
            </w:pPr>
            <w:r>
              <w:rPr>
                <w:rFonts w:ascii="Arial Narrow" w:hAnsi="Arial Narrow"/>
                <w:i/>
                <w:sz w:val="16"/>
                <w:szCs w:val="16"/>
              </w:rPr>
              <w:t>(Total of C</w:t>
            </w:r>
            <w:r w:rsidRPr="00BB4E32">
              <w:rPr>
                <w:rFonts w:ascii="Arial Narrow" w:hAnsi="Arial Narrow"/>
                <w:i/>
                <w:sz w:val="16"/>
                <w:szCs w:val="16"/>
              </w:rPr>
              <w:t xml:space="preserve">ommunity </w:t>
            </w:r>
            <w:r>
              <w:rPr>
                <w:rFonts w:ascii="Arial Narrow" w:hAnsi="Arial Narrow"/>
                <w:i/>
                <w:sz w:val="16"/>
                <w:szCs w:val="16"/>
              </w:rPr>
              <w:t>Read G</w:t>
            </w:r>
            <w:r w:rsidRPr="00BB4E32">
              <w:rPr>
                <w:rFonts w:ascii="Arial Narrow" w:hAnsi="Arial Narrow"/>
                <w:i/>
                <w:sz w:val="16"/>
                <w:szCs w:val="16"/>
              </w:rPr>
              <w:t>rant, in-kind and out-right match</w:t>
            </w:r>
            <w:r>
              <w:rPr>
                <w:rFonts w:ascii="Arial Narrow" w:hAnsi="Arial Narrow"/>
                <w:i/>
                <w:sz w:val="16"/>
                <w:szCs w:val="16"/>
              </w:rPr>
              <w:t>.</w:t>
            </w:r>
            <w:r w:rsidRPr="00BB4E32">
              <w:rPr>
                <w:rFonts w:ascii="Arial Narrow" w:hAnsi="Arial Narrow"/>
                <w:i/>
                <w:sz w:val="16"/>
                <w:szCs w:val="16"/>
              </w:rPr>
              <w:t>)</w:t>
            </w:r>
          </w:p>
        </w:tc>
        <w:tc>
          <w:tcPr>
            <w:tcW w:w="8020" w:type="dxa"/>
            <w:gridSpan w:val="3"/>
            <w:shd w:val="clear" w:color="auto" w:fill="auto"/>
            <w:vAlign w:val="bottom"/>
          </w:tcPr>
          <w:p w14:paraId="635D15B1" w14:textId="2145766E" w:rsidR="00451EE6" w:rsidRPr="00054DD0" w:rsidRDefault="00451EE6" w:rsidP="00451EE6">
            <w:pPr>
              <w:jc w:val="right"/>
              <w:rPr>
                <w:rFonts w:ascii="Calibri" w:hAnsi="Calibri" w:cs="Calibri"/>
                <w:b/>
                <w:color w:val="000000"/>
                <w:sz w:val="22"/>
                <w:szCs w:val="22"/>
              </w:rPr>
            </w:pPr>
          </w:p>
          <w:p w14:paraId="306CCFCE" w14:textId="26F44322" w:rsidR="00451EE6" w:rsidRPr="003A4CA0" w:rsidRDefault="00451EE6" w:rsidP="00451EE6">
            <w:pPr>
              <w:jc w:val="right"/>
              <w:rPr>
                <w:rFonts w:ascii="Arial Narrow" w:hAnsi="Arial Narrow"/>
                <w:b/>
              </w:rPr>
            </w:pPr>
          </w:p>
        </w:tc>
      </w:tr>
    </w:tbl>
    <w:p w14:paraId="400ABB02" w14:textId="77777777" w:rsidR="00BB4E32" w:rsidRPr="00164224" w:rsidRDefault="00BB4E32" w:rsidP="00BB4E32">
      <w:pPr>
        <w:rPr>
          <w:rFonts w:ascii="Arial Narrow" w:hAnsi="Arial Narrow"/>
          <w:i/>
          <w:sz w:val="16"/>
          <w:szCs w:val="16"/>
        </w:rPr>
      </w:pPr>
      <w:r>
        <w:rPr>
          <w:rFonts w:ascii="Arial Narrow" w:hAnsi="Arial Narrow"/>
          <w:i/>
          <w:sz w:val="16"/>
          <w:szCs w:val="16"/>
        </w:rPr>
        <w:t xml:space="preserve">Insert additional rows as necessary. </w:t>
      </w:r>
    </w:p>
    <w:p w14:paraId="76B501A2" w14:textId="77777777" w:rsidR="00BB4E32" w:rsidRDefault="00BB4E32" w:rsidP="00BB4E32">
      <w:pPr>
        <w:rPr>
          <w:rFonts w:ascii="Arial Narrow" w:hAnsi="Arial Narrow"/>
        </w:rPr>
      </w:pPr>
    </w:p>
    <w:p w14:paraId="190C8FC0" w14:textId="77777777" w:rsidR="00BB4E32" w:rsidRDefault="00BB4E32" w:rsidP="00BB4E32">
      <w:pPr>
        <w:rPr>
          <w:rFonts w:ascii="Arial Narrow" w:hAnsi="Arial Narrow"/>
        </w:rPr>
      </w:pPr>
      <w:r>
        <w:rPr>
          <w:rFonts w:ascii="Arial Narrow" w:hAnsi="Arial Narrow"/>
        </w:rPr>
        <w:t>*In-kind match includes the value of services or space donated/contributed to make the event possible.</w:t>
      </w:r>
    </w:p>
    <w:p w14:paraId="11F381CF" w14:textId="77777777" w:rsidR="00BB4E32" w:rsidRDefault="00BB4E32" w:rsidP="00BB4E32">
      <w:pPr>
        <w:rPr>
          <w:rFonts w:ascii="Arial Narrow" w:hAnsi="Arial Narrow"/>
        </w:rPr>
      </w:pPr>
      <w:r>
        <w:rPr>
          <w:rFonts w:ascii="Arial Narrow" w:hAnsi="Arial Narrow"/>
        </w:rPr>
        <w:t xml:space="preserve">**Outright match includes direct costs (e.g., purchases) contributed by the host org., community partners, local businesses or other funders. </w:t>
      </w:r>
    </w:p>
    <w:p w14:paraId="45C7997F" w14:textId="77777777" w:rsidR="00BB4E32" w:rsidRDefault="00BB4E32" w:rsidP="00BB4E32">
      <w:pPr>
        <w:rPr>
          <w:rFonts w:ascii="Arial Narrow" w:hAnsi="Arial Narrow"/>
        </w:rPr>
      </w:pPr>
    </w:p>
    <w:p w14:paraId="7E23E320" w14:textId="2F9F0AEE" w:rsidR="00BB4E32" w:rsidRPr="00054DD0" w:rsidRDefault="00BB4E32">
      <w:pPr>
        <w:rPr>
          <w:rFonts w:ascii="Arial Narrow" w:hAnsi="Arial Narrow"/>
          <w:b/>
        </w:rPr>
      </w:pPr>
      <w:r w:rsidRPr="00230C52">
        <w:rPr>
          <w:rFonts w:ascii="Arial Narrow" w:hAnsi="Arial Narrow"/>
          <w:b/>
        </w:rPr>
        <w:t xml:space="preserve">Please explain sources of in-kind and outright match (max 500 words): </w:t>
      </w:r>
    </w:p>
    <w:sectPr w:rsidR="00BB4E32" w:rsidRPr="00054DD0" w:rsidSect="00BB4E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Gothic-CondEighteen">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E32"/>
    <w:rsid w:val="00054DD0"/>
    <w:rsid w:val="000D7C07"/>
    <w:rsid w:val="00230C52"/>
    <w:rsid w:val="00287205"/>
    <w:rsid w:val="003077A2"/>
    <w:rsid w:val="00392794"/>
    <w:rsid w:val="00433674"/>
    <w:rsid w:val="00451EE6"/>
    <w:rsid w:val="004C4B1C"/>
    <w:rsid w:val="0056117E"/>
    <w:rsid w:val="006B1587"/>
    <w:rsid w:val="00800EEB"/>
    <w:rsid w:val="0085073F"/>
    <w:rsid w:val="008C42EF"/>
    <w:rsid w:val="009241B2"/>
    <w:rsid w:val="0093450C"/>
    <w:rsid w:val="00A42B18"/>
    <w:rsid w:val="00BB4E32"/>
    <w:rsid w:val="00CC69E7"/>
    <w:rsid w:val="00CE27B7"/>
    <w:rsid w:val="00E54C05"/>
    <w:rsid w:val="028C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0D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Gothic-CondEighteen" w:eastAsiaTheme="minorHAnsi" w:hAnsi="TradeGothic-CondEightee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7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69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6F652E3A0D14F8EC380B20A81EBDA" ma:contentTypeVersion="13" ma:contentTypeDescription="Create a new document." ma:contentTypeScope="" ma:versionID="fa8c99f18f48bddebb54ef2e83ff05af">
  <xsd:schema xmlns:xsd="http://www.w3.org/2001/XMLSchema" xmlns:xs="http://www.w3.org/2001/XMLSchema" xmlns:p="http://schemas.microsoft.com/office/2006/metadata/properties" xmlns:ns2="1daf2efd-b406-429b-89cc-519971209d7f" xmlns:ns3="ced87f1c-f8f2-447c-abb2-b3f5dabf03da" targetNamespace="http://schemas.microsoft.com/office/2006/metadata/properties" ma:root="true" ma:fieldsID="2d567461297188f0b220c6625b446ec0" ns2:_="" ns3:_="">
    <xsd:import namespace="1daf2efd-b406-429b-89cc-519971209d7f"/>
    <xsd:import namespace="ced87f1c-f8f2-447c-abb2-b3f5dabf03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f2efd-b406-429b-89cc-519971209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d87f1c-f8f2-447c-abb2-b3f5dabf03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2EB6B-F6FD-43B6-A74B-46E03743D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f2efd-b406-429b-89cc-519971209d7f"/>
    <ds:schemaRef ds:uri="ced87f1c-f8f2-447c-abb2-b3f5dabf0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19A1F-F821-4044-8574-1C0130CA2B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84F649-FD08-443D-90AA-15B15E338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Nahmias</dc:creator>
  <cp:keywords/>
  <dc:description/>
  <cp:lastModifiedBy>Megan Telligman</cp:lastModifiedBy>
  <cp:revision>4</cp:revision>
  <dcterms:created xsi:type="dcterms:W3CDTF">2023-12-04T12:15:00Z</dcterms:created>
  <dcterms:modified xsi:type="dcterms:W3CDTF">2023-12-04T16:29:00Z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0x0101009056F652E3A0D14F8EC380B20A81EBDA</vt:lpwstr>
  </property>
  <property fmtid="{D5CDD505-2E9C-101B-9397-08002B2CF9AE}" pid="3" name="Order">
    <vt:r8>2258600</vt:r8>
  </property>
</Properties>
</file>