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E62607" w:rsidRDefault="00136413" w:rsidP="00620951">
      <w:pPr>
        <w:pStyle w:val="Heading2"/>
        <w:keepNext w:val="0"/>
        <w:spacing w:after="120"/>
        <w:rPr>
          <w:rFonts w:ascii="Arial Narrow" w:hAnsi="Arial Narrow"/>
          <w:sz w:val="48"/>
          <w:szCs w:val="24"/>
        </w:rPr>
      </w:pPr>
      <w:bookmarkStart w:id="0" w:name="_Toc184708066"/>
      <w:r w:rsidRPr="00E62607">
        <w:rPr>
          <w:rFonts w:ascii="Arial Narrow" w:hAnsi="Arial Narrow"/>
          <w:noProof/>
          <w:sz w:val="24"/>
        </w:rPr>
        <w:drawing>
          <wp:anchor distT="0" distB="0" distL="114300" distR="114300" simplePos="0" relativeHeight="251659264" behindDoc="0" locked="0" layoutInCell="1" allowOverlap="1" wp14:anchorId="41A343C1" wp14:editId="2F6B1337">
            <wp:simplePos x="0" y="0"/>
            <wp:positionH relativeFrom="margin">
              <wp:align>right</wp:align>
            </wp:positionH>
            <wp:positionV relativeFrom="paragraph">
              <wp:posOffset>-257175</wp:posOffset>
            </wp:positionV>
            <wp:extent cx="933450" cy="933450"/>
            <wp:effectExtent l="0" t="0" r="0" b="0"/>
            <wp:wrapNone/>
            <wp:docPr id="2" name="Picture 2" descr="C:\Users\George Hanlin\SyncedFolder\General Communications\Logos and Brand\Logo Only\Smaller than 1.5\Indiana_Humanities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orge Hanlin\SyncedFolder\General Communications\Logos and Brand\Logo Only\Smaller than 1.5\Indiana_Humanities_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84F" w:rsidRPr="00E62607">
        <w:rPr>
          <w:rFonts w:ascii="Arial Narrow" w:hAnsi="Arial Narrow"/>
          <w:sz w:val="48"/>
          <w:szCs w:val="24"/>
        </w:rPr>
        <w:t>BUDGET TEMPLA</w:t>
      </w:r>
      <w:r w:rsidR="00620951" w:rsidRPr="00E62607">
        <w:rPr>
          <w:rFonts w:ascii="Arial Narrow" w:hAnsi="Arial Narrow"/>
          <w:sz w:val="48"/>
          <w:szCs w:val="24"/>
        </w:rPr>
        <w:t>T</w:t>
      </w:r>
      <w:r w:rsidR="0005384F" w:rsidRPr="00E62607">
        <w:rPr>
          <w:rFonts w:ascii="Arial Narrow" w:hAnsi="Arial Narrow"/>
          <w:sz w:val="48"/>
          <w:szCs w:val="24"/>
        </w:rPr>
        <w:t>E</w:t>
      </w:r>
      <w:r w:rsidRPr="00E62607">
        <w:rPr>
          <w:rFonts w:ascii="Arial Narrow" w:hAnsi="Arial Narrow" w:cs="Times New Roman"/>
          <w:snapToGrid w:val="0"/>
          <w:color w:val="000000"/>
          <w:w w:val="0"/>
          <w:sz w:val="1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05384F" w:rsidRPr="00C82FE9" w:rsidRDefault="000D69A2" w:rsidP="00620951">
      <w:pPr>
        <w:rPr>
          <w:rFonts w:ascii="Arial Narrow" w:hAnsi="Arial Narrow" w:cs="Arial"/>
          <w:sz w:val="48"/>
        </w:rPr>
      </w:pPr>
      <w:r>
        <w:rPr>
          <w:rFonts w:ascii="Arial Narrow" w:hAnsi="Arial Narrow" w:cs="Arial"/>
          <w:sz w:val="48"/>
        </w:rPr>
        <w:t>Action</w:t>
      </w:r>
      <w:r w:rsidR="00C82FE9" w:rsidRPr="00C82FE9">
        <w:rPr>
          <w:rFonts w:ascii="Arial Narrow" w:hAnsi="Arial Narrow" w:cs="Arial"/>
          <w:sz w:val="48"/>
        </w:rPr>
        <w:t xml:space="preserve"> Grant</w:t>
      </w:r>
    </w:p>
    <w:p w:rsidR="00C82FE9" w:rsidRDefault="00C82FE9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</w:rPr>
      </w:pPr>
      <w:r w:rsidRPr="00E62607">
        <w:rPr>
          <w:rFonts w:ascii="Arial Narrow" w:hAnsi="Arial Narrow" w:cs="Arial"/>
        </w:rPr>
        <w:t xml:space="preserve">If desired, use this template to create your budget. </w:t>
      </w:r>
      <w:r w:rsidR="00AD0122" w:rsidRPr="00E62607">
        <w:rPr>
          <w:rFonts w:ascii="Arial Narrow" w:hAnsi="Arial Narrow" w:cs="Arial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E62607" w:rsidRDefault="00AD0122" w:rsidP="00620951">
      <w:pPr>
        <w:rPr>
          <w:rFonts w:ascii="Arial Narrow" w:hAnsi="Arial Narrow" w:cs="Arial"/>
        </w:rPr>
      </w:pPr>
    </w:p>
    <w:p w:rsidR="0005384F" w:rsidRPr="00E62607" w:rsidRDefault="0005384F" w:rsidP="00620951">
      <w:pPr>
        <w:rPr>
          <w:rFonts w:ascii="Arial Narrow" w:hAnsi="Arial Narrow" w:cs="Arial"/>
          <w:b/>
        </w:rPr>
      </w:pPr>
      <w:r w:rsidRPr="00E62607">
        <w:rPr>
          <w:rFonts w:ascii="Arial Narrow" w:hAnsi="Arial Narrow" w:cs="Arial"/>
          <w:b/>
        </w:rPr>
        <w:t>Project Name:</w:t>
      </w:r>
      <w:r w:rsidRPr="00E62607">
        <w:rPr>
          <w:rFonts w:ascii="Arial Narrow" w:hAnsi="Arial Narrow" w:cs="Arial"/>
        </w:rPr>
        <w:tab/>
      </w:r>
      <w:r w:rsidR="00C82FE9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>
        <w:rPr>
          <w:rFonts w:ascii="Arial Narrow" w:hAnsi="Arial Narrow" w:cs="Arial"/>
        </w:rPr>
        <w:instrText xml:space="preserve"> FORMTEXT </w:instrText>
      </w:r>
      <w:r w:rsidR="00C82FE9">
        <w:rPr>
          <w:rFonts w:ascii="Arial Narrow" w:hAnsi="Arial Narrow" w:cs="Arial"/>
        </w:rPr>
      </w:r>
      <w:r w:rsidR="00C82FE9">
        <w:rPr>
          <w:rFonts w:ascii="Arial Narrow" w:hAnsi="Arial Narrow" w:cs="Arial"/>
        </w:rPr>
        <w:fldChar w:fldCharType="separate"/>
      </w:r>
      <w:bookmarkStart w:id="2" w:name="_GoBack"/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bookmarkEnd w:id="2"/>
      <w:r w:rsidR="00C82FE9">
        <w:rPr>
          <w:rFonts w:ascii="Arial Narrow" w:hAnsi="Arial Narrow" w:cs="Arial"/>
        </w:rPr>
        <w:fldChar w:fldCharType="end"/>
      </w:r>
      <w:bookmarkEnd w:id="1"/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</w:rPr>
        <w:tab/>
      </w:r>
      <w:r w:rsidR="00AD0122" w:rsidRPr="00E62607">
        <w:rPr>
          <w:rFonts w:ascii="Arial Narrow" w:hAnsi="Arial Narrow" w:cs="Arial"/>
        </w:rPr>
        <w:tab/>
      </w:r>
      <w:r w:rsidRPr="00E62607">
        <w:rPr>
          <w:rFonts w:ascii="Arial Narrow" w:hAnsi="Arial Narrow" w:cs="Arial"/>
          <w:b/>
        </w:rPr>
        <w:t>Sponsoring Organization:</w:t>
      </w:r>
      <w:r w:rsidR="00C82FE9">
        <w:rPr>
          <w:rFonts w:ascii="Arial Narrow" w:hAnsi="Arial Narrow" w:cs="Arial"/>
          <w:b/>
        </w:rPr>
        <w:t xml:space="preserve"> </w:t>
      </w:r>
      <w:r w:rsidR="00C82FE9">
        <w:rPr>
          <w:rFonts w:ascii="Arial Narrow" w:hAnsi="Arial Narrow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>
        <w:rPr>
          <w:rFonts w:ascii="Arial Narrow" w:hAnsi="Arial Narrow" w:cs="Arial"/>
        </w:rPr>
        <w:instrText xml:space="preserve"> FORMTEXT </w:instrText>
      </w:r>
      <w:r w:rsidR="00C82FE9">
        <w:rPr>
          <w:rFonts w:ascii="Arial Narrow" w:hAnsi="Arial Narrow" w:cs="Arial"/>
        </w:rPr>
      </w:r>
      <w:r w:rsidR="00C82FE9">
        <w:rPr>
          <w:rFonts w:ascii="Arial Narrow" w:hAnsi="Arial Narrow" w:cs="Arial"/>
        </w:rPr>
        <w:fldChar w:fldCharType="separate"/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  <w:noProof/>
        </w:rPr>
        <w:t> </w:t>
      </w:r>
      <w:r w:rsidR="00C82FE9">
        <w:rPr>
          <w:rFonts w:ascii="Arial Narrow" w:hAnsi="Arial Narrow" w:cs="Arial"/>
        </w:rPr>
        <w:fldChar w:fldCharType="end"/>
      </w:r>
    </w:p>
    <w:p w:rsidR="0005384F" w:rsidRPr="00E62607" w:rsidRDefault="0005384F" w:rsidP="0005384F">
      <w:pPr>
        <w:rPr>
          <w:rFonts w:ascii="Arial Narrow" w:hAnsi="Arial Narrow"/>
          <w:b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E62607" w:rsidTr="0005384F"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rPr>
                <w:rFonts w:ascii="Arial Narrow" w:hAnsi="Arial Narrow"/>
                <w:b/>
                <w:bCs/>
              </w:rPr>
            </w:pPr>
            <w:r w:rsidRPr="00E62607">
              <w:rPr>
                <w:rFonts w:ascii="Arial Narrow" w:hAnsi="Arial Narrow"/>
                <w:b/>
                <w:bCs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Indiana Humanities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E62607" w:rsidRDefault="0005384F" w:rsidP="00B10D56">
            <w:pPr>
              <w:pStyle w:val="Heading1"/>
              <w:spacing w:before="60"/>
              <w:rPr>
                <w:rFonts w:ascii="Arial Narrow" w:hAnsi="Arial Narrow"/>
                <w:b w:val="0"/>
                <w:i/>
                <w:sz w:val="24"/>
              </w:rPr>
            </w:pPr>
            <w:r w:rsidRPr="00E62607">
              <w:rPr>
                <w:rFonts w:ascii="Arial Narrow" w:hAnsi="Arial Narrow"/>
                <w:b w:val="0"/>
                <w:i/>
                <w:sz w:val="24"/>
              </w:rPr>
              <w:t>Notes</w:t>
            </w:r>
          </w:p>
        </w:tc>
      </w:tr>
      <w:tr w:rsidR="00E62607" w:rsidRPr="00E62607" w:rsidTr="0005384F">
        <w:trPr>
          <w:trHeight w:val="77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Administration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  <w:szCs w:val="20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Default="00E62607" w:rsidP="00E62607">
            <w:pPr>
              <w:spacing w:before="60"/>
            </w:pPr>
            <w:r w:rsidRPr="00A3749A">
              <w:rPr>
                <w:rFonts w:ascii="Arial Narrow" w:hAnsi="Arial Narrow"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A3749A">
              <w:rPr>
                <w:rFonts w:ascii="Arial Narrow" w:hAnsi="Arial Narrow"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sz w:val="18"/>
                <w:szCs w:val="19"/>
              </w:rPr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sz w:val="18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998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Program Personnel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Travel and Per Diem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mileage, airfare, lodging, per diem, etc.)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70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Supplies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63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>Printing and Postage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854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Space Rental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E62607" w:rsidRPr="00E62607" w:rsidTr="0005384F">
        <w:trPr>
          <w:trHeight w:val="647"/>
        </w:trPr>
        <w:tc>
          <w:tcPr>
            <w:tcW w:w="2481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i/>
                <w:sz w:val="22"/>
              </w:rPr>
            </w:pPr>
            <w:r w:rsidRPr="00E62607">
              <w:rPr>
                <w:rFonts w:ascii="Arial Narrow" w:hAnsi="Arial Narrow"/>
                <w:i/>
                <w:sz w:val="22"/>
              </w:rPr>
              <w:t xml:space="preserve">Other </w:t>
            </w:r>
          </w:p>
          <w:p w:rsidR="00E62607" w:rsidRPr="00E62607" w:rsidRDefault="00E62607" w:rsidP="00E62607">
            <w:pPr>
              <w:spacing w:after="60"/>
              <w:rPr>
                <w:rFonts w:ascii="Arial Narrow" w:hAnsi="Arial Narrow"/>
                <w:sz w:val="22"/>
              </w:rPr>
            </w:pPr>
            <w:r w:rsidRPr="00E62607">
              <w:rPr>
                <w:rFonts w:ascii="Arial Narrow" w:hAnsi="Arial Narrow"/>
                <w:sz w:val="22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E62607" w:rsidRDefault="00E62607" w:rsidP="00E62607">
            <w:pPr>
              <w:spacing w:before="60"/>
              <w:rPr>
                <w:rFonts w:ascii="Arial Narrow" w:hAnsi="Arial Narrow"/>
                <w:noProof/>
                <w:sz w:val="18"/>
                <w:szCs w:val="19"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  <w:tr w:rsidR="0005384F" w:rsidRPr="00E62607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E62607" w:rsidRDefault="0005384F" w:rsidP="00B10D56">
            <w:pPr>
              <w:spacing w:before="60" w:after="60"/>
              <w:jc w:val="right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  <w:sz w:val="22"/>
                <w:szCs w:val="22"/>
              </w:rPr>
            </w:pPr>
            <w:r w:rsidRPr="00E62607">
              <w:rPr>
                <w:rFonts w:ascii="Arial Narrow" w:hAnsi="Arial Narrow"/>
                <w:b/>
                <w:sz w:val="22"/>
                <w:szCs w:val="22"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E62607" w:rsidRDefault="0005384F" w:rsidP="0005384F">
            <w:pPr>
              <w:spacing w:before="60" w:after="60"/>
              <w:rPr>
                <w:rFonts w:ascii="Arial Narrow" w:hAnsi="Arial Narrow"/>
                <w:b/>
              </w:rPr>
            </w:pPr>
            <w:r w:rsidRPr="00E62607">
              <w:rPr>
                <w:rFonts w:ascii="Arial Narrow" w:hAnsi="Arial Narrow"/>
                <w:b/>
              </w:rPr>
              <w:t>$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="00E62607" w:rsidRPr="00E62607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E62607" w:rsidRDefault="00E62607" w:rsidP="00E62607">
            <w:pPr>
              <w:spacing w:before="60" w:after="60"/>
              <w:rPr>
                <w:rFonts w:ascii="Arial Narrow" w:hAnsi="Arial Narrow"/>
                <w:b/>
              </w:rPr>
            </w:pP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instrText xml:space="preserve"> FORMTEXT </w:instrTex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separate"/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t> </w:t>
            </w:r>
            <w:r w:rsidRPr="00A3749A">
              <w:rPr>
                <w:rFonts w:ascii="Arial Narrow" w:hAnsi="Arial Narrow"/>
                <w:noProof/>
                <w:sz w:val="18"/>
                <w:szCs w:val="19"/>
              </w:rPr>
              <w:fldChar w:fldCharType="end"/>
            </w:r>
          </w:p>
        </w:tc>
      </w:tr>
    </w:tbl>
    <w:p w:rsidR="000546C7" w:rsidRPr="00AD0122" w:rsidRDefault="000546C7" w:rsidP="00620951">
      <w:pPr>
        <w:rPr>
          <w:rFonts w:ascii="Trade Gothic LT Std Cn" w:hAnsi="Trade Gothic LT Std Cn"/>
          <w:sz w:val="14"/>
        </w:rPr>
      </w:pPr>
    </w:p>
    <w:sectPr w:rsidR="000546C7" w:rsidRPr="00AD0122" w:rsidSect="00C82FE9">
      <w:footerReference w:type="even" r:id="rId7"/>
      <w:footerReference w:type="default" r:id="rId8"/>
      <w:pgSz w:w="15840" w:h="12240" w:orient="landscape" w:code="1"/>
      <w:pgMar w:top="99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00D" w:rsidRDefault="0019400D">
      <w:r>
        <w:separator/>
      </w:r>
    </w:p>
  </w:endnote>
  <w:endnote w:type="continuationSeparator" w:id="0">
    <w:p w:rsidR="0019400D" w:rsidRDefault="001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de Gothic LT Std Cn">
    <w:altName w:val="Courier New"/>
    <w:panose1 w:val="00000506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19400D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C82FE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00D" w:rsidRDefault="0019400D">
      <w:r>
        <w:separator/>
      </w:r>
    </w:p>
  </w:footnote>
  <w:footnote w:type="continuationSeparator" w:id="0">
    <w:p w:rsidR="0019400D" w:rsidRDefault="00194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vB+QTmLXjEc53fEol2ZEEdqT+JKWlXbVQaBb7mYXSiAzcGh94S3XEXk/mNXvq90mO3bnndu4lN9P2rsluprvw==" w:salt="JIh6auzTDunViOWMr82Y8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D69A2"/>
    <w:rsid w:val="00136413"/>
    <w:rsid w:val="00181C7E"/>
    <w:rsid w:val="0019400D"/>
    <w:rsid w:val="00246EFA"/>
    <w:rsid w:val="00620951"/>
    <w:rsid w:val="009B4365"/>
    <w:rsid w:val="00AD0122"/>
    <w:rsid w:val="00BC49B8"/>
    <w:rsid w:val="00C82FE9"/>
    <w:rsid w:val="00CC0398"/>
    <w:rsid w:val="00D6110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E817A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8" ma:contentTypeDescription="Create a new document." ma:contentTypeScope="" ma:versionID="dbec85e80696429a7f530a8ac9249d73">
  <xsd:schema xmlns:xsd="http://www.w3.org/2001/XMLSchema" xmlns:xs="http://www.w3.org/2001/XMLSchema" xmlns:p="http://schemas.microsoft.com/office/2006/metadata/properties" xmlns:ns2="7812cb00-9ddb-4d1c-9892-278ba0272c49" targetNamespace="http://schemas.microsoft.com/office/2006/metadata/properties" ma:root="true" ma:fieldsID="b1040cf7842e58527e6b3d7c1965ca64" ns2:_="">
    <xsd:import namespace="7812cb00-9ddb-4d1c-9892-278ba027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1173F2-A9E8-43B5-B8CB-2D113B4861AF}"/>
</file>

<file path=customXml/itemProps2.xml><?xml version="1.0" encoding="utf-8"?>
<ds:datastoreItem xmlns:ds="http://schemas.openxmlformats.org/officeDocument/2006/customXml" ds:itemID="{22E0CBE4-F281-4FF5-9B22-AAEFF9BE1230}"/>
</file>

<file path=customXml/itemProps3.xml><?xml version="1.0" encoding="utf-8"?>
<ds:datastoreItem xmlns:ds="http://schemas.openxmlformats.org/officeDocument/2006/customXml" ds:itemID="{531A29DC-1C00-456C-846E-94489FC418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Indiana Humanities</cp:lastModifiedBy>
  <cp:revision>2</cp:revision>
  <dcterms:created xsi:type="dcterms:W3CDTF">2018-10-28T19:14:00Z</dcterms:created>
  <dcterms:modified xsi:type="dcterms:W3CDTF">2018-10-28T19:14:00Z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34800</vt:r8>
  </property>
</Properties>
</file>